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A9A7" w14:textId="77777777" w:rsidR="005E0146" w:rsidRDefault="005E01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420"/>
      </w:tblGrid>
      <w:tr w:rsidR="005E0146" w:rsidRPr="004A3092" w14:paraId="45583A9C" w14:textId="77777777" w:rsidTr="00445FCB">
        <w:trPr>
          <w:cantSplit/>
          <w:trHeight w:val="326"/>
        </w:trPr>
        <w:tc>
          <w:tcPr>
            <w:tcW w:w="6370" w:type="dxa"/>
            <w:gridSpan w:val="2"/>
          </w:tcPr>
          <w:p w14:paraId="67EB34DF" w14:textId="001171EE" w:rsidR="005E0146" w:rsidRPr="004A3092" w:rsidRDefault="004A3092" w:rsidP="004A30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4A3092">
              <w:rPr>
                <w:rFonts w:cstheme="minorHAnsi"/>
              </w:rPr>
              <w:t>Základní škola a mateřská škola Ledčice, okres Mělník, příspěvková organizace</w:t>
            </w:r>
          </w:p>
        </w:tc>
      </w:tr>
      <w:tr w:rsidR="005E0146" w:rsidRPr="004A3092" w14:paraId="320B9A20" w14:textId="77777777" w:rsidTr="00445FCB">
        <w:trPr>
          <w:cantSplit/>
          <w:trHeight w:val="326"/>
        </w:trPr>
        <w:tc>
          <w:tcPr>
            <w:tcW w:w="6370" w:type="dxa"/>
            <w:gridSpan w:val="2"/>
          </w:tcPr>
          <w:p w14:paraId="64CD4637" w14:textId="77777777" w:rsidR="005E0146" w:rsidRPr="004A3092" w:rsidRDefault="005E0146" w:rsidP="004A3092">
            <w:pPr>
              <w:keepNext/>
              <w:jc w:val="both"/>
              <w:outlineLvl w:val="1"/>
              <w:rPr>
                <w:rFonts w:cstheme="minorHAnsi"/>
                <w:b/>
              </w:rPr>
            </w:pPr>
            <w:r w:rsidRPr="004A3092">
              <w:rPr>
                <w:rFonts w:cstheme="minorHAnsi"/>
                <w:b/>
              </w:rPr>
              <w:t>Vnitřní směrnice MŠ o zabezpečení vstupů do budovy</w:t>
            </w:r>
          </w:p>
        </w:tc>
      </w:tr>
      <w:tr w:rsidR="005E0146" w:rsidRPr="004A3092" w14:paraId="72D1CFA7" w14:textId="77777777" w:rsidTr="00445FCB">
        <w:trPr>
          <w:trHeight w:val="326"/>
        </w:trPr>
        <w:tc>
          <w:tcPr>
            <w:tcW w:w="2950" w:type="dxa"/>
          </w:tcPr>
          <w:p w14:paraId="022497EB" w14:textId="77777777" w:rsidR="005E0146" w:rsidRPr="004A3092" w:rsidRDefault="005E0146" w:rsidP="004A30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4A3092">
              <w:rPr>
                <w:rFonts w:cstheme="minorHAnsi"/>
              </w:rPr>
              <w:t>Č. j.: 132/19</w:t>
            </w:r>
          </w:p>
        </w:tc>
        <w:tc>
          <w:tcPr>
            <w:tcW w:w="3420" w:type="dxa"/>
          </w:tcPr>
          <w:p w14:paraId="50E4C120" w14:textId="709F16BA" w:rsidR="005E0146" w:rsidRPr="004A3092" w:rsidRDefault="005E0146" w:rsidP="004A30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4A3092">
              <w:rPr>
                <w:rFonts w:cstheme="minorHAnsi"/>
              </w:rPr>
              <w:t xml:space="preserve">Účinnost od: </w:t>
            </w:r>
            <w:r w:rsidR="00CF5066">
              <w:rPr>
                <w:rFonts w:cstheme="minorHAnsi"/>
              </w:rPr>
              <w:t>1. 9. 2023</w:t>
            </w:r>
          </w:p>
        </w:tc>
      </w:tr>
      <w:tr w:rsidR="005E0146" w:rsidRPr="004A3092" w14:paraId="5332FFFD" w14:textId="77777777" w:rsidTr="00445FCB">
        <w:trPr>
          <w:trHeight w:val="326"/>
        </w:trPr>
        <w:tc>
          <w:tcPr>
            <w:tcW w:w="2950" w:type="dxa"/>
          </w:tcPr>
          <w:p w14:paraId="76182124" w14:textId="77777777" w:rsidR="005E0146" w:rsidRPr="004A3092" w:rsidRDefault="005E0146" w:rsidP="004A30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4A3092">
              <w:rPr>
                <w:rFonts w:cstheme="minorHAnsi"/>
              </w:rPr>
              <w:t>Spisový znak: VSMŠ 1/2019</w:t>
            </w:r>
          </w:p>
        </w:tc>
        <w:tc>
          <w:tcPr>
            <w:tcW w:w="3420" w:type="dxa"/>
          </w:tcPr>
          <w:p w14:paraId="16BC5C70" w14:textId="77777777" w:rsidR="005E0146" w:rsidRPr="004A3092" w:rsidRDefault="005E0146" w:rsidP="004A30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4A3092">
              <w:rPr>
                <w:rFonts w:cstheme="minorHAnsi"/>
              </w:rPr>
              <w:t>Skartační znak: A5</w:t>
            </w:r>
          </w:p>
        </w:tc>
      </w:tr>
      <w:tr w:rsidR="005E0146" w:rsidRPr="004A3092" w14:paraId="43016115" w14:textId="77777777" w:rsidTr="00445FCB">
        <w:trPr>
          <w:cantSplit/>
          <w:trHeight w:val="326"/>
        </w:trPr>
        <w:tc>
          <w:tcPr>
            <w:tcW w:w="6370" w:type="dxa"/>
            <w:gridSpan w:val="2"/>
          </w:tcPr>
          <w:p w14:paraId="66937BCD" w14:textId="797BD9C3" w:rsidR="005E0146" w:rsidRPr="004A3092" w:rsidRDefault="005E0146" w:rsidP="004A30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theme="minorHAnsi"/>
              </w:rPr>
            </w:pPr>
            <w:r w:rsidRPr="004A3092">
              <w:rPr>
                <w:rFonts w:cstheme="minorHAnsi"/>
              </w:rPr>
              <w:t xml:space="preserve">Změny: </w:t>
            </w:r>
            <w:r w:rsidR="004A3092" w:rsidRPr="004A3092">
              <w:rPr>
                <w:rFonts w:cstheme="minorHAnsi"/>
              </w:rPr>
              <w:t>13. 11. 2019, 1. 9. 2023</w:t>
            </w:r>
          </w:p>
        </w:tc>
      </w:tr>
    </w:tbl>
    <w:p w14:paraId="26F634E7" w14:textId="77777777" w:rsidR="005E0146" w:rsidRPr="004A3092" w:rsidRDefault="005E0146" w:rsidP="004A3092">
      <w:pPr>
        <w:jc w:val="both"/>
        <w:rPr>
          <w:rFonts w:cstheme="minorHAnsi"/>
        </w:rPr>
      </w:pPr>
    </w:p>
    <w:p w14:paraId="4E584654" w14:textId="77777777" w:rsidR="00ED539E" w:rsidRPr="004A3092" w:rsidRDefault="00ED539E" w:rsidP="004A3092">
      <w:pPr>
        <w:ind w:firstLine="708"/>
        <w:jc w:val="both"/>
        <w:rPr>
          <w:rFonts w:cstheme="minorHAnsi"/>
        </w:rPr>
      </w:pPr>
      <w:r w:rsidRPr="004A3092">
        <w:rPr>
          <w:rFonts w:cstheme="minorHAnsi"/>
        </w:rPr>
        <w:t>Tato směrnice vymezuje vstupy do budovy mateřské školy a provozní zabezpečení (otevírání, uzamykání) vymezených vstupů do prostor školy, tak aby byl zamezen vstup neoprávněným osobám do školy. Prostor hlavního vchodu</w:t>
      </w:r>
      <w:r w:rsidR="005E0146" w:rsidRPr="004A3092">
        <w:rPr>
          <w:rFonts w:cstheme="minorHAnsi"/>
        </w:rPr>
        <w:t xml:space="preserve"> do MŠ</w:t>
      </w:r>
      <w:r w:rsidRPr="004A3092">
        <w:rPr>
          <w:rFonts w:cstheme="minorHAnsi"/>
        </w:rPr>
        <w:t xml:space="preserve"> je monitorován kamerovým systémem. Žádáme všechny návštěvníky školy, aby tato závazná opatření ke zvýšení bezpečnosti dětí a zaměstnanců důsledně dodržovali.</w:t>
      </w:r>
    </w:p>
    <w:p w14:paraId="2B8ED823" w14:textId="77777777" w:rsidR="00ED539E" w:rsidRPr="004A3092" w:rsidRDefault="00ED539E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>Čl. 1 Technické zabezpečení budovy proti vstupu nepovolaným osobám</w:t>
      </w:r>
    </w:p>
    <w:p w14:paraId="22068577" w14:textId="5DCD740B" w:rsidR="00ED539E" w:rsidRPr="004A3092" w:rsidRDefault="00ED539E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>Vstupní dveře do objektu MŠ z venkovního prostoru musí být v době provozu uzavřeny a zabezpečeny proti vstupu nepovolaným osobám. Vstupní dveře jsou opatřeny bezpečnostním zámkem s venkovní koulí a u dveří je nainstalován komunikátor s kamerou a elektrickým vrátným, jehož prostřednictvím nahlašuje každý návštěvník důvod své návštěvy. Ve třídě</w:t>
      </w:r>
      <w:r w:rsidR="005E0146" w:rsidRPr="004A3092">
        <w:rPr>
          <w:rFonts w:cstheme="minorHAnsi"/>
        </w:rPr>
        <w:t xml:space="preserve"> 1 A 2</w:t>
      </w:r>
      <w:r w:rsidRPr="004A3092">
        <w:rPr>
          <w:rFonts w:cstheme="minorHAnsi"/>
        </w:rPr>
        <w:t xml:space="preserve"> je nainstalován videotelefon, díky kterému personál školy nejprve zkontroluje osobu, která vstupuje do budovy a poté odblokuje vstup. Budova MŠ je v </w:t>
      </w:r>
      <w:r w:rsidR="005E0146" w:rsidRPr="004A3092">
        <w:rPr>
          <w:rFonts w:cstheme="minorHAnsi"/>
        </w:rPr>
        <w:t>době provozu 6:</w:t>
      </w:r>
      <w:r w:rsidR="004A3092" w:rsidRPr="004A3092">
        <w:rPr>
          <w:rFonts w:cstheme="minorHAnsi"/>
        </w:rPr>
        <w:t>15</w:t>
      </w:r>
      <w:r w:rsidR="005E0146" w:rsidRPr="004A3092">
        <w:rPr>
          <w:rFonts w:cstheme="minorHAnsi"/>
        </w:rPr>
        <w:t xml:space="preserve"> –16:</w:t>
      </w:r>
      <w:r w:rsidR="004A3092" w:rsidRPr="004A3092">
        <w:rPr>
          <w:rFonts w:cstheme="minorHAnsi"/>
        </w:rPr>
        <w:t>45</w:t>
      </w:r>
      <w:r w:rsidRPr="004A3092">
        <w:rPr>
          <w:rFonts w:cstheme="minorHAnsi"/>
        </w:rPr>
        <w:t xml:space="preserve"> </w:t>
      </w:r>
      <w:r w:rsidR="005E0146" w:rsidRPr="004A3092">
        <w:rPr>
          <w:rFonts w:cstheme="minorHAnsi"/>
        </w:rPr>
        <w:t>hod.</w:t>
      </w:r>
      <w:r w:rsidRPr="004A3092">
        <w:rPr>
          <w:rFonts w:cstheme="minorHAnsi"/>
        </w:rPr>
        <w:t xml:space="preserve"> přístupná pouze na zvonek s ohlášením jména a uvedením, koho dotyčná osoba přivádí nebo vyzvedává. Zadní vchodové dveře (únikový východ) zůstávají zamčené po celý den. Odemyká se pouze v době odpoledního pobytu dětí na školní zahradě. Za uzamčení zodpovídají učitelky MŠ.</w:t>
      </w:r>
    </w:p>
    <w:p w14:paraId="6F3AFC65" w14:textId="77777777" w:rsidR="00ED539E" w:rsidRPr="004A3092" w:rsidRDefault="00ED539E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>Čl. 2 Organizační zabezpečení školy proti vstupu nepovolaných osob</w:t>
      </w:r>
    </w:p>
    <w:p w14:paraId="44F1AA8C" w14:textId="77777777" w:rsidR="00ED539E" w:rsidRPr="004A3092" w:rsidRDefault="00ED539E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>Vstup do MŠ je povolen výhradně zaměstnancům, dětem zapsaným do MŠ, jejich zákonným zástupcům a osobám pověřeným pro přivádění a vyzvedávání dětí. Cizím osobám je vstup do školy umožněn pouze za trvalého doprovodu zaměstnance školy a po ohlášení účelu návštěvy a jména navštívené osoby.</w:t>
      </w:r>
    </w:p>
    <w:p w14:paraId="0628A071" w14:textId="77777777" w:rsidR="00ED539E" w:rsidRPr="004A3092" w:rsidRDefault="00ED539E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>Čl. 3 Poučení pro zaměstnance školy</w:t>
      </w:r>
    </w:p>
    <w:p w14:paraId="5F9FD1E3" w14:textId="77777777" w:rsidR="00ED539E" w:rsidRPr="004A3092" w:rsidRDefault="00ED539E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>Důsledně monitorovat situaci a pohyb ve škole. V případě nutného vstupu cizí osoby do objektu školy zajistit trvalý doprovod této osoby až do jejího odchodu z budovy. Zaměstnanec, který odchází z budovy MŠ poslední, je povinen provést kontrolu uzavření vchodových dveří a dveře uzamkne. Školnice zkontroluje při odchodu zadní vchod.</w:t>
      </w:r>
    </w:p>
    <w:p w14:paraId="1143CC35" w14:textId="77777777" w:rsidR="00ED539E" w:rsidRPr="004A3092" w:rsidRDefault="00ED539E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>Čl. 4 Poučení pro zákonné zástupce dětí</w:t>
      </w:r>
    </w:p>
    <w:p w14:paraId="70FDBF74" w14:textId="77777777" w:rsidR="00ED539E" w:rsidRPr="004A3092" w:rsidRDefault="00ED539E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 xml:space="preserve">Zákonný zástupce nesmí do budovy pouštět cizí neznámou osobu. Pokud přistihne cizí osobu v prostorách MŠ ihned její přítomnost nahlásí zaměstnanci školy. Zaměstnanec zjistí důvod vstupu této </w:t>
      </w:r>
      <w:r w:rsidRPr="004A3092">
        <w:rPr>
          <w:rFonts w:cstheme="minorHAnsi"/>
        </w:rPr>
        <w:lastRenderedPageBreak/>
        <w:t xml:space="preserve">osoby a ihned zabezpečí trvalý doprovod této osoby až do odchodu z budovy. Při vstupu i odchodu musí všichni dbát na správnost uzavření dveří. </w:t>
      </w:r>
    </w:p>
    <w:p w14:paraId="51A6B9CE" w14:textId="77777777" w:rsidR="00ED539E" w:rsidRPr="004A3092" w:rsidRDefault="00ED539E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>Svým podpisem zákonní zástupci dětí stvrzují, že byli s touto směrnicí seznámeni a rozumí jejímu obsahu. Rovněž se zavazují, že s těmito opatřeními seznámí všechny osoby pověřené přiváděním a vyzvedáváním jejich dítěte z MŠ.</w:t>
      </w:r>
    </w:p>
    <w:p w14:paraId="0432E6A3" w14:textId="77777777" w:rsidR="00ED539E" w:rsidRPr="004A3092" w:rsidRDefault="00ED539E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>Věříme, že naše přijatá bezpečnostní opatření pochopíte a budete je dodržovat. Jde o bezpečí vašich dětí.</w:t>
      </w:r>
    </w:p>
    <w:p w14:paraId="2FC6A3AD" w14:textId="77777777" w:rsidR="006F454F" w:rsidRPr="004A3092" w:rsidRDefault="006F454F" w:rsidP="004A3092">
      <w:pPr>
        <w:jc w:val="both"/>
        <w:rPr>
          <w:rFonts w:cstheme="minorHAnsi"/>
        </w:rPr>
      </w:pPr>
    </w:p>
    <w:p w14:paraId="728200FB" w14:textId="77777777" w:rsidR="006F454F" w:rsidRPr="004A3092" w:rsidRDefault="006F454F" w:rsidP="004A309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A3092">
        <w:rPr>
          <w:rFonts w:asciiTheme="minorHAnsi" w:hAnsiTheme="minorHAnsi" w:cstheme="minorHAnsi"/>
          <w:sz w:val="22"/>
          <w:szCs w:val="22"/>
        </w:rPr>
        <w:t>Sestavila: Milena Justová, vedoucí učitelka MŠ</w:t>
      </w:r>
    </w:p>
    <w:p w14:paraId="006C94EC" w14:textId="77777777" w:rsidR="00FA1287" w:rsidRPr="004A3092" w:rsidRDefault="00FA1287" w:rsidP="004A3092">
      <w:pPr>
        <w:jc w:val="both"/>
        <w:rPr>
          <w:rFonts w:cstheme="minorHAnsi"/>
        </w:rPr>
      </w:pPr>
    </w:p>
    <w:p w14:paraId="0343FD2A" w14:textId="77777777" w:rsidR="004A3092" w:rsidRPr="004A3092" w:rsidRDefault="00FA1287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 xml:space="preserve">V Ledčicích dne </w:t>
      </w:r>
      <w:r w:rsidR="004A3092" w:rsidRPr="004A3092">
        <w:rPr>
          <w:rFonts w:cstheme="minorHAnsi"/>
        </w:rPr>
        <w:t>30</w:t>
      </w:r>
      <w:r w:rsidRPr="004A3092">
        <w:rPr>
          <w:rFonts w:cstheme="minorHAnsi"/>
        </w:rPr>
        <w:t xml:space="preserve">. </w:t>
      </w:r>
      <w:r w:rsidR="004A3092" w:rsidRPr="004A3092">
        <w:rPr>
          <w:rFonts w:cstheme="minorHAnsi"/>
        </w:rPr>
        <w:t>8</w:t>
      </w:r>
      <w:r w:rsidRPr="004A3092">
        <w:rPr>
          <w:rFonts w:cstheme="minorHAnsi"/>
        </w:rPr>
        <w:t>. 20</w:t>
      </w:r>
      <w:r w:rsidR="004A3092" w:rsidRPr="004A3092">
        <w:rPr>
          <w:rFonts w:cstheme="minorHAnsi"/>
        </w:rPr>
        <w:t>23</w:t>
      </w:r>
    </w:p>
    <w:p w14:paraId="47D12A44" w14:textId="77777777" w:rsidR="004A3092" w:rsidRPr="004A3092" w:rsidRDefault="004A3092" w:rsidP="004A3092">
      <w:pPr>
        <w:jc w:val="both"/>
        <w:rPr>
          <w:rFonts w:cstheme="minorHAnsi"/>
        </w:rPr>
      </w:pPr>
    </w:p>
    <w:p w14:paraId="6099DF66" w14:textId="4C2111D2" w:rsidR="00EE2DCB" w:rsidRPr="004A3092" w:rsidRDefault="004A3092" w:rsidP="004A3092">
      <w:pPr>
        <w:jc w:val="both"/>
        <w:rPr>
          <w:rFonts w:cstheme="minorHAnsi"/>
        </w:rPr>
      </w:pPr>
      <w:r>
        <w:rPr>
          <w:rFonts w:cstheme="minorHAnsi"/>
        </w:rPr>
        <w:t xml:space="preserve">Schválila: </w:t>
      </w:r>
      <w:r w:rsidR="00ED539E" w:rsidRPr="004A3092">
        <w:rPr>
          <w:rFonts w:cstheme="minorHAnsi"/>
        </w:rPr>
        <w:t xml:space="preserve">Mgr. Martina </w:t>
      </w:r>
      <w:r w:rsidR="00FA1287" w:rsidRPr="004A3092">
        <w:rPr>
          <w:rFonts w:cstheme="minorHAnsi"/>
        </w:rPr>
        <w:t>Sypecká, ředitel</w:t>
      </w:r>
    </w:p>
    <w:p w14:paraId="0A1C38B5" w14:textId="77777777" w:rsidR="006F454F" w:rsidRPr="004A3092" w:rsidRDefault="006F454F" w:rsidP="004A3092">
      <w:pPr>
        <w:jc w:val="both"/>
        <w:rPr>
          <w:rFonts w:cstheme="minorHAnsi"/>
        </w:rPr>
      </w:pPr>
    </w:p>
    <w:p w14:paraId="77B81EDD" w14:textId="77777777" w:rsidR="006F454F" w:rsidRPr="004A3092" w:rsidRDefault="006F454F" w:rsidP="004A3092">
      <w:pPr>
        <w:jc w:val="both"/>
        <w:rPr>
          <w:rFonts w:cstheme="minorHAnsi"/>
        </w:rPr>
      </w:pPr>
    </w:p>
    <w:p w14:paraId="6D84FD71" w14:textId="77777777" w:rsidR="00FA1287" w:rsidRPr="004A3092" w:rsidRDefault="00FA1287" w:rsidP="004A3092">
      <w:pPr>
        <w:jc w:val="both"/>
        <w:rPr>
          <w:rFonts w:cstheme="minorHAnsi"/>
        </w:rPr>
      </w:pPr>
      <w:r w:rsidRPr="004A3092">
        <w:rPr>
          <w:rFonts w:cstheme="minorHAnsi"/>
        </w:rPr>
        <w:t>Seznámeni:</w:t>
      </w:r>
    </w:p>
    <w:sectPr w:rsidR="00FA1287" w:rsidRPr="004A3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9E"/>
    <w:rsid w:val="002D426C"/>
    <w:rsid w:val="004A3092"/>
    <w:rsid w:val="005E0146"/>
    <w:rsid w:val="006F454F"/>
    <w:rsid w:val="00CF5066"/>
    <w:rsid w:val="00ED539E"/>
    <w:rsid w:val="00EE2DCB"/>
    <w:rsid w:val="00FA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5A3E"/>
  <w15:docId w15:val="{8F61E65A-CC0B-46D6-9051-BDFBEA36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F45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mezerChar">
    <w:name w:val="Bez mezer Char"/>
    <w:link w:val="Bezmezer"/>
    <w:uiPriority w:val="1"/>
    <w:rsid w:val="006F454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ucitelms</cp:lastModifiedBy>
  <cp:revision>3</cp:revision>
  <dcterms:created xsi:type="dcterms:W3CDTF">2023-09-12T09:42:00Z</dcterms:created>
  <dcterms:modified xsi:type="dcterms:W3CDTF">2023-09-14T10:24:00Z</dcterms:modified>
</cp:coreProperties>
</file>